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26FE7" w14:textId="52D5AA77" w:rsidR="00F0024E" w:rsidRPr="00F0024E" w:rsidRDefault="00F0024E" w:rsidP="00C814E8">
      <w:pPr>
        <w:pStyle w:val="ListParagraph"/>
        <w:numPr>
          <w:ilvl w:val="1"/>
          <w:numId w:val="2"/>
        </w:numPr>
        <w:spacing w:line="720" w:lineRule="auto"/>
        <w:rPr>
          <w:rFonts w:ascii="Arial" w:hAnsi="Arial" w:cs="Arial"/>
          <w:color w:val="262626"/>
          <w:sz w:val="21"/>
          <w:szCs w:val="21"/>
          <w:shd w:val="clear" w:color="auto" w:fill="FFFFFF"/>
        </w:rPr>
      </w:pPr>
      <w:r w:rsidRPr="00F0024E">
        <w:rPr>
          <w:rFonts w:ascii="Arial" w:hAnsi="Arial" w:cs="Arial"/>
          <w:color w:val="262626"/>
          <w:sz w:val="21"/>
          <w:szCs w:val="21"/>
          <w:shd w:val="clear" w:color="auto" w:fill="FFFFFF"/>
        </w:rPr>
        <w:t>Describe the changes in the United States Health Care industry.</w:t>
      </w:r>
    </w:p>
    <w:p w14:paraId="6935CB44" w14:textId="77777777" w:rsidR="00C814E8" w:rsidRDefault="00F0024E" w:rsidP="00C814E8">
      <w:pPr>
        <w:pStyle w:val="ListParagraph"/>
        <w:numPr>
          <w:ilvl w:val="0"/>
          <w:numId w:val="3"/>
        </w:numPr>
        <w:spacing w:line="720" w:lineRule="auto"/>
        <w:rPr>
          <w:rFonts w:ascii="Arial" w:hAnsi="Arial" w:cs="Arial"/>
          <w:color w:val="26262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62626"/>
          <w:sz w:val="21"/>
          <w:szCs w:val="21"/>
          <w:shd w:val="clear" w:color="auto" w:fill="FFFFFF"/>
        </w:rPr>
        <w:t>Identify five events that made changes in the United States Health Care Industry</w:t>
      </w:r>
    </w:p>
    <w:p w14:paraId="01CE636D" w14:textId="77777777" w:rsidR="00C814E8" w:rsidRDefault="00C814E8" w:rsidP="00C814E8">
      <w:pPr>
        <w:pStyle w:val="ListParagraph"/>
        <w:numPr>
          <w:ilvl w:val="0"/>
          <w:numId w:val="3"/>
        </w:numPr>
        <w:spacing w:line="720" w:lineRule="auto"/>
        <w:rPr>
          <w:rFonts w:ascii="Arial" w:hAnsi="Arial" w:cs="Arial"/>
          <w:color w:val="26262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62626"/>
          <w:sz w:val="21"/>
          <w:szCs w:val="21"/>
          <w:shd w:val="clear" w:color="auto" w:fill="FFFFFF"/>
        </w:rPr>
        <w:t>Identify</w:t>
      </w:r>
      <w:r w:rsidR="00F0024E">
        <w:rPr>
          <w:rFonts w:ascii="Arial" w:hAnsi="Arial" w:cs="Arial"/>
          <w:color w:val="262626"/>
          <w:sz w:val="21"/>
          <w:szCs w:val="21"/>
          <w:shd w:val="clear" w:color="auto" w:fill="FFFFFF"/>
        </w:rPr>
        <w:t xml:space="preserve"> how the events </w:t>
      </w:r>
      <w:r w:rsidR="00F0024E" w:rsidRPr="00F0024E">
        <w:rPr>
          <w:rFonts w:ascii="Arial" w:hAnsi="Arial" w:cs="Arial"/>
          <w:color w:val="262626"/>
          <w:sz w:val="21"/>
          <w:szCs w:val="21"/>
          <w:shd w:val="clear" w:color="auto" w:fill="FFFFFF"/>
        </w:rPr>
        <w:t>demonstrates the event made a significant contribution to the evolution of the US healthcare industry; appropriately used examples.</w:t>
      </w:r>
    </w:p>
    <w:p w14:paraId="2B710DAE" w14:textId="67F86E66" w:rsidR="00D96E5C" w:rsidRPr="00C814E8" w:rsidRDefault="00F0024E" w:rsidP="00C814E8">
      <w:pPr>
        <w:pStyle w:val="ListParagraph"/>
        <w:numPr>
          <w:ilvl w:val="0"/>
          <w:numId w:val="3"/>
        </w:numPr>
        <w:spacing w:line="720" w:lineRule="auto"/>
        <w:rPr>
          <w:rFonts w:ascii="Arial" w:hAnsi="Arial" w:cs="Arial"/>
          <w:color w:val="262626"/>
          <w:sz w:val="21"/>
          <w:szCs w:val="21"/>
          <w:shd w:val="clear" w:color="auto" w:fill="FFFFFF"/>
        </w:rPr>
      </w:pPr>
      <w:r w:rsidRPr="00C814E8">
        <w:rPr>
          <w:rFonts w:ascii="Arial" w:hAnsi="Arial" w:cs="Arial"/>
          <w:color w:val="262626"/>
          <w:sz w:val="21"/>
          <w:szCs w:val="21"/>
          <w:shd w:val="clear" w:color="auto" w:fill="FFFFFF"/>
        </w:rPr>
        <w:t>Thoroughly explain how the event is affected by or influenced the Iron Triangle; appropriately used exampl</w:t>
      </w:r>
      <w:r w:rsidRPr="00C814E8">
        <w:rPr>
          <w:rFonts w:ascii="Arial" w:hAnsi="Arial" w:cs="Arial"/>
          <w:color w:val="262626"/>
          <w:sz w:val="21"/>
          <w:szCs w:val="21"/>
          <w:shd w:val="clear" w:color="auto" w:fill="FFFFFF"/>
        </w:rPr>
        <w:t>e.</w:t>
      </w:r>
    </w:p>
    <w:p w14:paraId="495C885A" w14:textId="261235E9" w:rsidR="00F0024E" w:rsidRDefault="00F0024E"/>
    <w:p w14:paraId="23AAF779" w14:textId="5DD0C5A1" w:rsidR="00C814E8" w:rsidRDefault="00C814E8">
      <w:r>
        <w:t>500 words</w:t>
      </w:r>
      <w:bookmarkStart w:id="0" w:name="_GoBack"/>
      <w:bookmarkEnd w:id="0"/>
    </w:p>
    <w:sectPr w:rsidR="00C81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02A4E"/>
    <w:multiLevelType w:val="multilevel"/>
    <w:tmpl w:val="628A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C20181"/>
    <w:multiLevelType w:val="hybridMultilevel"/>
    <w:tmpl w:val="D4704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82003"/>
    <w:multiLevelType w:val="multilevel"/>
    <w:tmpl w:val="8CC258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5C"/>
    <w:rsid w:val="005841F4"/>
    <w:rsid w:val="00C104F5"/>
    <w:rsid w:val="00C41EBD"/>
    <w:rsid w:val="00C814E8"/>
    <w:rsid w:val="00D96E5C"/>
    <w:rsid w:val="00E5151A"/>
    <w:rsid w:val="00F0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56B5F"/>
  <w15:chartTrackingRefBased/>
  <w15:docId w15:val="{10348B45-1F83-4E49-912E-A76E3FA7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6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6E5C"/>
    <w:rPr>
      <w:b/>
      <w:bCs/>
    </w:rPr>
  </w:style>
  <w:style w:type="paragraph" w:customStyle="1" w:styleId="ql-indent-1">
    <w:name w:val="ql-indent-1"/>
    <w:basedOn w:val="Normal"/>
    <w:rsid w:val="00D96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515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00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2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Latoi Andrus</dc:creator>
  <cp:keywords/>
  <dc:description/>
  <cp:lastModifiedBy>Latoi Andrus</cp:lastModifiedBy>
  <cp:revision>1</cp:revision>
  <dcterms:created xsi:type="dcterms:W3CDTF">2019-05-02T21:47:00Z</dcterms:created>
  <dcterms:modified xsi:type="dcterms:W3CDTF">2019-05-06T00:21:00Z</dcterms:modified>
</cp:coreProperties>
</file>